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0106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6404A1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13 МАЯ</w:t>
      </w:r>
      <w:r w:rsidR="00722DAE" w:rsidRPr="000D584D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C93367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  <w:r w:rsidRPr="00294455">
        <w:rPr>
          <w:b/>
          <w:sz w:val="28"/>
          <w:szCs w:val="28"/>
        </w:rPr>
        <w:t xml:space="preserve">Об индексах потребительских цен </w:t>
      </w:r>
    </w:p>
    <w:p w:rsidR="00C93367" w:rsidRDefault="00C93367" w:rsidP="00C93367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294455">
        <w:rPr>
          <w:b/>
          <w:sz w:val="28"/>
          <w:szCs w:val="28"/>
        </w:rPr>
        <w:t xml:space="preserve">в </w:t>
      </w:r>
      <w:r w:rsidR="006404A1">
        <w:rPr>
          <w:b/>
          <w:sz w:val="28"/>
          <w:szCs w:val="28"/>
        </w:rPr>
        <w:t>апрел</w:t>
      </w:r>
      <w:r>
        <w:rPr>
          <w:b/>
          <w:sz w:val="28"/>
          <w:szCs w:val="28"/>
        </w:rPr>
        <w:t>е</w:t>
      </w:r>
      <w:r w:rsidRPr="0029445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294455">
        <w:rPr>
          <w:b/>
          <w:sz w:val="28"/>
          <w:szCs w:val="28"/>
        </w:rPr>
        <w:t>года</w:t>
      </w:r>
    </w:p>
    <w:p w:rsidR="00C93367" w:rsidRPr="00294455" w:rsidRDefault="00C93367" w:rsidP="00C93367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6404A1" w:rsidRPr="00F44670" w:rsidRDefault="006404A1" w:rsidP="006404A1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r w:rsidRPr="007C7A2F">
        <w:rPr>
          <w:bCs/>
          <w:sz w:val="26"/>
          <w:szCs w:val="26"/>
        </w:rPr>
        <w:t xml:space="preserve">В апреле 2020 года по сравнению с предыдущим месяцем </w:t>
      </w:r>
      <w:r w:rsidRPr="006404A1">
        <w:rPr>
          <w:bCs/>
          <w:sz w:val="26"/>
          <w:szCs w:val="26"/>
        </w:rPr>
        <w:t xml:space="preserve">индекс потребительских цен </w:t>
      </w:r>
      <w:r w:rsidRPr="007C7A2F">
        <w:rPr>
          <w:bCs/>
          <w:sz w:val="26"/>
          <w:szCs w:val="26"/>
        </w:rPr>
        <w:t xml:space="preserve">  составил   100,9% </w:t>
      </w:r>
      <w:r w:rsidRPr="007C7A2F">
        <w:rPr>
          <w:sz w:val="26"/>
          <w:szCs w:val="26"/>
        </w:rPr>
        <w:t>(в апреле 2019г. – 100,9%).</w:t>
      </w:r>
    </w:p>
    <w:p w:rsidR="006404A1" w:rsidRPr="00F44670" w:rsidRDefault="006404A1" w:rsidP="006404A1">
      <w:pPr>
        <w:tabs>
          <w:tab w:val="left" w:pos="567"/>
          <w:tab w:val="left" w:pos="1014"/>
        </w:tabs>
        <w:ind w:right="-2"/>
        <w:jc w:val="both"/>
        <w:rPr>
          <w:color w:val="000000"/>
          <w:sz w:val="28"/>
          <w:szCs w:val="28"/>
        </w:rPr>
      </w:pPr>
      <w:r w:rsidRPr="00F44670">
        <w:rPr>
          <w:color w:val="000000"/>
          <w:sz w:val="28"/>
          <w:szCs w:val="28"/>
        </w:rPr>
        <w:t xml:space="preserve">       В апреле существенное влияние на динамику цен на продовольственные товары оказал рост цен на плодоовощную продукцию. Так, лимоны стали дороже в 2 раза, лук репчатый – на 42,4%, чеснок – на 36,9%, картофель и яблоки – на 6,9%, морковь – на 5</w:t>
      </w:r>
      <w:r>
        <w:rPr>
          <w:color w:val="000000"/>
          <w:sz w:val="28"/>
          <w:szCs w:val="28"/>
        </w:rPr>
        <w:t>,0</w:t>
      </w:r>
      <w:r w:rsidRPr="00F44670">
        <w:rPr>
          <w:color w:val="000000"/>
          <w:sz w:val="28"/>
          <w:szCs w:val="28"/>
        </w:rPr>
        <w:t xml:space="preserve">%, виноград – 4,2%. В то же время цены на огурцы снизились на 28,8%, помидоры – </w:t>
      </w:r>
      <w:proofErr w:type="gramStart"/>
      <w:r w:rsidRPr="00F44670">
        <w:rPr>
          <w:color w:val="000000"/>
          <w:sz w:val="28"/>
          <w:szCs w:val="28"/>
        </w:rPr>
        <w:t>на</w:t>
      </w:r>
      <w:proofErr w:type="gramEnd"/>
      <w:r w:rsidRPr="00F44670">
        <w:rPr>
          <w:color w:val="000000"/>
          <w:sz w:val="28"/>
          <w:szCs w:val="28"/>
        </w:rPr>
        <w:t xml:space="preserve"> 7,5%.</w:t>
      </w:r>
    </w:p>
    <w:p w:rsidR="006404A1" w:rsidRPr="00F44670" w:rsidRDefault="006404A1" w:rsidP="006404A1">
      <w:pPr>
        <w:tabs>
          <w:tab w:val="left" w:pos="1014"/>
        </w:tabs>
        <w:ind w:right="-2"/>
        <w:jc w:val="both"/>
        <w:rPr>
          <w:color w:val="000000"/>
          <w:sz w:val="28"/>
          <w:szCs w:val="28"/>
        </w:rPr>
      </w:pPr>
      <w:r w:rsidRPr="00F44670">
        <w:rPr>
          <w:color w:val="000000"/>
          <w:sz w:val="28"/>
          <w:szCs w:val="28"/>
        </w:rPr>
        <w:t xml:space="preserve">       Среди наблюдаемых видов крупяных и макаронных изделий подорожали: крупа гречневая – на 7,2% </w:t>
      </w:r>
      <w:proofErr w:type="gramStart"/>
      <w:r w:rsidRPr="00F44670">
        <w:rPr>
          <w:color w:val="000000"/>
          <w:sz w:val="28"/>
          <w:szCs w:val="28"/>
        </w:rPr>
        <w:t>рис</w:t>
      </w:r>
      <w:proofErr w:type="gramEnd"/>
      <w:r w:rsidRPr="00F44670">
        <w:rPr>
          <w:color w:val="000000"/>
          <w:sz w:val="28"/>
          <w:szCs w:val="28"/>
        </w:rPr>
        <w:t xml:space="preserve"> шлифованный и вермишель – на 1,7%, овсяные хлопья «Геркулес» – на 1,4%, крупа манная – на 0,5%, горох и фасоль – на 0,4%.</w:t>
      </w:r>
    </w:p>
    <w:p w:rsidR="006404A1" w:rsidRPr="00F44670" w:rsidRDefault="006404A1" w:rsidP="006404A1">
      <w:pPr>
        <w:tabs>
          <w:tab w:val="left" w:pos="426"/>
          <w:tab w:val="left" w:pos="1014"/>
        </w:tabs>
        <w:ind w:right="-2"/>
        <w:jc w:val="both"/>
        <w:rPr>
          <w:color w:val="000000"/>
          <w:sz w:val="28"/>
          <w:szCs w:val="28"/>
        </w:rPr>
      </w:pPr>
      <w:r w:rsidRPr="00F44670">
        <w:rPr>
          <w:color w:val="000000"/>
          <w:sz w:val="28"/>
          <w:szCs w:val="28"/>
        </w:rPr>
        <w:t xml:space="preserve">       </w:t>
      </w:r>
      <w:r w:rsidRPr="00F44670">
        <w:rPr>
          <w:bCs/>
          <w:sz w:val="28"/>
          <w:szCs w:val="28"/>
        </w:rPr>
        <w:t>Стоимость условного (минимального) набора продуктов питания</w:t>
      </w:r>
      <w:r w:rsidRPr="00F44670">
        <w:rPr>
          <w:sz w:val="28"/>
          <w:szCs w:val="28"/>
        </w:rPr>
        <w:t> в расчете на месяц в среднем по Чеченской Республике в конце апреля 2020г. составила 4182,8 рублей и по сравнению с предыдущим месяцем повысилась на 2</w:t>
      </w:r>
      <w:r>
        <w:rPr>
          <w:sz w:val="28"/>
          <w:szCs w:val="28"/>
        </w:rPr>
        <w:t>,0</w:t>
      </w:r>
      <w:r w:rsidRPr="00F44670">
        <w:rPr>
          <w:sz w:val="28"/>
          <w:szCs w:val="28"/>
        </w:rPr>
        <w:t>%.</w:t>
      </w:r>
    </w:p>
    <w:p w:rsidR="006404A1" w:rsidRPr="00F44670" w:rsidRDefault="006404A1" w:rsidP="006404A1">
      <w:pPr>
        <w:tabs>
          <w:tab w:val="left" w:pos="426"/>
          <w:tab w:val="left" w:pos="1014"/>
        </w:tabs>
        <w:ind w:right="-2"/>
        <w:jc w:val="both"/>
        <w:rPr>
          <w:color w:val="000000"/>
          <w:sz w:val="28"/>
          <w:szCs w:val="28"/>
        </w:rPr>
      </w:pPr>
      <w:r w:rsidRPr="00F44670">
        <w:rPr>
          <w:color w:val="000000"/>
          <w:sz w:val="28"/>
          <w:szCs w:val="28"/>
        </w:rPr>
        <w:t xml:space="preserve">       В апреле из непродовольственных товаров более всего выросли цены на медикаменты и медицинские товары. </w:t>
      </w:r>
      <w:proofErr w:type="gramStart"/>
      <w:r w:rsidRPr="00F44670">
        <w:rPr>
          <w:color w:val="000000"/>
          <w:sz w:val="28"/>
          <w:szCs w:val="28"/>
        </w:rPr>
        <w:t xml:space="preserve">Так, настойка пустырника подорожала на 9,6%, валидол и </w:t>
      </w:r>
      <w:proofErr w:type="spellStart"/>
      <w:r w:rsidRPr="00F44670">
        <w:rPr>
          <w:color w:val="000000"/>
          <w:sz w:val="28"/>
          <w:szCs w:val="28"/>
        </w:rPr>
        <w:t>линекс</w:t>
      </w:r>
      <w:proofErr w:type="spellEnd"/>
      <w:r w:rsidRPr="00F44670">
        <w:rPr>
          <w:color w:val="000000"/>
          <w:sz w:val="28"/>
          <w:szCs w:val="28"/>
        </w:rPr>
        <w:t xml:space="preserve"> – на 9,1%, ацетилсалициловая кислота – на 8,7%,  термометр медицинский ртутный – на 6</w:t>
      </w:r>
      <w:r>
        <w:rPr>
          <w:color w:val="000000"/>
          <w:sz w:val="28"/>
          <w:szCs w:val="28"/>
        </w:rPr>
        <w:t>,0</w:t>
      </w:r>
      <w:r w:rsidRPr="00F44670">
        <w:rPr>
          <w:color w:val="000000"/>
          <w:sz w:val="28"/>
          <w:szCs w:val="28"/>
        </w:rPr>
        <w:t xml:space="preserve">%,  вата отечественная – на 5,9%, </w:t>
      </w:r>
      <w:proofErr w:type="spellStart"/>
      <w:r w:rsidRPr="00F44670">
        <w:rPr>
          <w:color w:val="000000"/>
          <w:sz w:val="28"/>
          <w:szCs w:val="28"/>
        </w:rPr>
        <w:t>метамизол</w:t>
      </w:r>
      <w:proofErr w:type="spellEnd"/>
      <w:r w:rsidRPr="00F44670">
        <w:rPr>
          <w:color w:val="000000"/>
          <w:sz w:val="28"/>
          <w:szCs w:val="28"/>
        </w:rPr>
        <w:t xml:space="preserve"> натрия – на 5,8%, </w:t>
      </w:r>
      <w:proofErr w:type="spellStart"/>
      <w:r w:rsidRPr="00F44670">
        <w:rPr>
          <w:color w:val="000000"/>
          <w:sz w:val="28"/>
          <w:szCs w:val="28"/>
        </w:rPr>
        <w:t>ренни</w:t>
      </w:r>
      <w:proofErr w:type="spellEnd"/>
      <w:r w:rsidRPr="00F44670">
        <w:rPr>
          <w:color w:val="000000"/>
          <w:sz w:val="28"/>
          <w:szCs w:val="28"/>
        </w:rPr>
        <w:t xml:space="preserve"> – 3,6%, гепарин натрия – 2,9%, </w:t>
      </w:r>
      <w:proofErr w:type="spellStart"/>
      <w:r w:rsidRPr="00F44670">
        <w:rPr>
          <w:color w:val="000000"/>
          <w:sz w:val="28"/>
          <w:szCs w:val="28"/>
        </w:rPr>
        <w:t>левомеколь</w:t>
      </w:r>
      <w:proofErr w:type="spellEnd"/>
      <w:r w:rsidRPr="00F44670">
        <w:rPr>
          <w:color w:val="000000"/>
          <w:sz w:val="28"/>
          <w:szCs w:val="28"/>
        </w:rPr>
        <w:t xml:space="preserve"> – 2,5%, </w:t>
      </w:r>
      <w:proofErr w:type="spellStart"/>
      <w:r w:rsidRPr="00F44670">
        <w:rPr>
          <w:color w:val="000000"/>
          <w:sz w:val="28"/>
          <w:szCs w:val="28"/>
        </w:rPr>
        <w:t>бисопролол</w:t>
      </w:r>
      <w:proofErr w:type="spellEnd"/>
      <w:r w:rsidRPr="00F44670">
        <w:rPr>
          <w:color w:val="000000"/>
          <w:sz w:val="28"/>
          <w:szCs w:val="28"/>
        </w:rPr>
        <w:t xml:space="preserve"> – 2,4%, </w:t>
      </w:r>
      <w:proofErr w:type="spellStart"/>
      <w:r w:rsidRPr="00F44670">
        <w:rPr>
          <w:color w:val="000000"/>
          <w:sz w:val="28"/>
          <w:szCs w:val="28"/>
        </w:rPr>
        <w:t>флуоцинолона</w:t>
      </w:r>
      <w:proofErr w:type="spellEnd"/>
      <w:r w:rsidRPr="00F44670">
        <w:rPr>
          <w:color w:val="000000"/>
          <w:sz w:val="28"/>
          <w:szCs w:val="28"/>
        </w:rPr>
        <w:t xml:space="preserve"> </w:t>
      </w:r>
      <w:proofErr w:type="spellStart"/>
      <w:r w:rsidRPr="00F44670">
        <w:rPr>
          <w:color w:val="000000"/>
          <w:sz w:val="28"/>
          <w:szCs w:val="28"/>
        </w:rPr>
        <w:t>ацетонид</w:t>
      </w:r>
      <w:proofErr w:type="spellEnd"/>
      <w:r w:rsidRPr="00F44670">
        <w:rPr>
          <w:color w:val="000000"/>
          <w:sz w:val="28"/>
          <w:szCs w:val="28"/>
        </w:rPr>
        <w:t xml:space="preserve"> и </w:t>
      </w:r>
      <w:proofErr w:type="spellStart"/>
      <w:r w:rsidRPr="00F44670">
        <w:rPr>
          <w:color w:val="000000"/>
          <w:sz w:val="28"/>
          <w:szCs w:val="28"/>
        </w:rPr>
        <w:t>лоперамид</w:t>
      </w:r>
      <w:proofErr w:type="spellEnd"/>
      <w:r w:rsidRPr="00F44670">
        <w:rPr>
          <w:color w:val="000000"/>
          <w:sz w:val="28"/>
          <w:szCs w:val="28"/>
        </w:rPr>
        <w:t xml:space="preserve"> – 2,1%, комбинированные анальгетики и </w:t>
      </w:r>
      <w:proofErr w:type="spellStart"/>
      <w:r w:rsidRPr="00F44670">
        <w:rPr>
          <w:color w:val="000000"/>
          <w:sz w:val="28"/>
          <w:szCs w:val="28"/>
        </w:rPr>
        <w:t>офтан</w:t>
      </w:r>
      <w:proofErr w:type="spellEnd"/>
      <w:r w:rsidRPr="00F44670">
        <w:rPr>
          <w:color w:val="000000"/>
          <w:sz w:val="28"/>
          <w:szCs w:val="28"/>
        </w:rPr>
        <w:t xml:space="preserve"> </w:t>
      </w:r>
      <w:proofErr w:type="spellStart"/>
      <w:r w:rsidRPr="00F44670">
        <w:rPr>
          <w:color w:val="000000"/>
          <w:sz w:val="28"/>
          <w:szCs w:val="28"/>
        </w:rPr>
        <w:t>катахром</w:t>
      </w:r>
      <w:proofErr w:type="spellEnd"/>
      <w:r w:rsidRPr="00F44670">
        <w:rPr>
          <w:color w:val="000000"/>
          <w:sz w:val="28"/>
          <w:szCs w:val="28"/>
        </w:rPr>
        <w:t xml:space="preserve"> – 1,8%, нитроглицерин – 1,7%, </w:t>
      </w:r>
      <w:proofErr w:type="spellStart"/>
      <w:r w:rsidRPr="00F44670">
        <w:rPr>
          <w:color w:val="000000"/>
          <w:sz w:val="28"/>
          <w:szCs w:val="28"/>
        </w:rPr>
        <w:t>сеннозиды</w:t>
      </w:r>
      <w:proofErr w:type="spellEnd"/>
      <w:r w:rsidRPr="00F44670">
        <w:rPr>
          <w:color w:val="000000"/>
          <w:sz w:val="28"/>
          <w:szCs w:val="28"/>
        </w:rPr>
        <w:t xml:space="preserve"> – 1,6%, </w:t>
      </w:r>
      <w:proofErr w:type="spellStart"/>
      <w:r w:rsidRPr="00F44670">
        <w:rPr>
          <w:color w:val="000000"/>
          <w:sz w:val="28"/>
          <w:szCs w:val="28"/>
        </w:rPr>
        <w:t>сульфацетамид</w:t>
      </w:r>
      <w:proofErr w:type="spellEnd"/>
      <w:r w:rsidRPr="00F44670">
        <w:rPr>
          <w:color w:val="000000"/>
          <w:sz w:val="28"/>
          <w:szCs w:val="28"/>
        </w:rPr>
        <w:t xml:space="preserve"> – 1,3%, поливитамины без минералов отечественные – 1,2%, </w:t>
      </w:r>
      <w:proofErr w:type="spellStart"/>
      <w:r w:rsidRPr="00F44670">
        <w:rPr>
          <w:color w:val="000000"/>
          <w:sz w:val="28"/>
          <w:szCs w:val="28"/>
        </w:rPr>
        <w:t>бромгексин</w:t>
      </w:r>
      <w:proofErr w:type="spellEnd"/>
      <w:proofErr w:type="gramEnd"/>
      <w:r w:rsidRPr="00F44670">
        <w:rPr>
          <w:color w:val="000000"/>
          <w:sz w:val="28"/>
          <w:szCs w:val="28"/>
        </w:rPr>
        <w:t xml:space="preserve"> – 1,1%.</w:t>
      </w:r>
    </w:p>
    <w:p w:rsidR="006404A1" w:rsidRPr="00F44670" w:rsidRDefault="006404A1" w:rsidP="006404A1">
      <w:pPr>
        <w:tabs>
          <w:tab w:val="left" w:pos="1014"/>
        </w:tabs>
        <w:ind w:right="-2"/>
        <w:jc w:val="both"/>
        <w:rPr>
          <w:color w:val="000000"/>
          <w:sz w:val="28"/>
          <w:szCs w:val="28"/>
        </w:rPr>
      </w:pPr>
      <w:r w:rsidRPr="00F44670">
        <w:rPr>
          <w:color w:val="000000"/>
          <w:sz w:val="28"/>
          <w:szCs w:val="28"/>
        </w:rPr>
        <w:t xml:space="preserve">       На отдельные виды непродовольственных товаров первой необходимости выросли цены на щетк</w:t>
      </w:r>
      <w:r>
        <w:rPr>
          <w:color w:val="000000"/>
          <w:sz w:val="28"/>
          <w:szCs w:val="28"/>
        </w:rPr>
        <w:t>у</w:t>
      </w:r>
      <w:r w:rsidRPr="00F44670">
        <w:rPr>
          <w:color w:val="000000"/>
          <w:sz w:val="28"/>
          <w:szCs w:val="28"/>
        </w:rPr>
        <w:t xml:space="preserve"> зубн</w:t>
      </w:r>
      <w:r>
        <w:rPr>
          <w:color w:val="000000"/>
          <w:sz w:val="28"/>
          <w:szCs w:val="28"/>
        </w:rPr>
        <w:t>ую</w:t>
      </w:r>
      <w:r w:rsidRPr="00F44670">
        <w:rPr>
          <w:color w:val="000000"/>
          <w:sz w:val="28"/>
          <w:szCs w:val="28"/>
        </w:rPr>
        <w:t xml:space="preserve"> – на 10</w:t>
      </w:r>
      <w:r>
        <w:rPr>
          <w:color w:val="000000"/>
          <w:sz w:val="28"/>
          <w:szCs w:val="28"/>
        </w:rPr>
        <w:t>,0</w:t>
      </w:r>
      <w:r w:rsidRPr="00F44670">
        <w:rPr>
          <w:color w:val="000000"/>
          <w:sz w:val="28"/>
          <w:szCs w:val="28"/>
        </w:rPr>
        <w:t>%, подгузники детские – на 8,4%, паст</w:t>
      </w:r>
      <w:r>
        <w:rPr>
          <w:color w:val="000000"/>
          <w:sz w:val="28"/>
          <w:szCs w:val="28"/>
        </w:rPr>
        <w:t>у</w:t>
      </w:r>
      <w:r w:rsidRPr="00F44670">
        <w:rPr>
          <w:color w:val="000000"/>
          <w:sz w:val="28"/>
          <w:szCs w:val="28"/>
        </w:rPr>
        <w:t xml:space="preserve"> зубн</w:t>
      </w:r>
      <w:r>
        <w:rPr>
          <w:color w:val="000000"/>
          <w:sz w:val="28"/>
          <w:szCs w:val="28"/>
        </w:rPr>
        <w:t>ую</w:t>
      </w:r>
      <w:bookmarkStart w:id="0" w:name="_GoBack"/>
      <w:bookmarkEnd w:id="0"/>
      <w:r w:rsidRPr="00F44670">
        <w:rPr>
          <w:color w:val="000000"/>
          <w:sz w:val="28"/>
          <w:szCs w:val="28"/>
        </w:rPr>
        <w:t xml:space="preserve"> – на 6,4%, мыло хозяйственное – на 5,9%, мыло туалетное – на 3,8%, порошок стиральный и газовое моторное топливо – </w:t>
      </w:r>
      <w:proofErr w:type="gramStart"/>
      <w:r w:rsidRPr="00F44670">
        <w:rPr>
          <w:color w:val="000000"/>
          <w:sz w:val="28"/>
          <w:szCs w:val="28"/>
        </w:rPr>
        <w:t>на</w:t>
      </w:r>
      <w:proofErr w:type="gramEnd"/>
      <w:r w:rsidRPr="00F44670">
        <w:rPr>
          <w:color w:val="000000"/>
          <w:sz w:val="28"/>
          <w:szCs w:val="28"/>
        </w:rPr>
        <w:t xml:space="preserve"> 1,9%.</w:t>
      </w:r>
    </w:p>
    <w:p w:rsidR="006404A1" w:rsidRPr="00F44670" w:rsidRDefault="006404A1" w:rsidP="006404A1">
      <w:pPr>
        <w:tabs>
          <w:tab w:val="left" w:pos="1014"/>
        </w:tabs>
        <w:ind w:right="-2"/>
        <w:jc w:val="both"/>
        <w:rPr>
          <w:color w:val="000000"/>
          <w:sz w:val="28"/>
          <w:szCs w:val="28"/>
        </w:rPr>
      </w:pPr>
      <w:r w:rsidRPr="00F44670">
        <w:rPr>
          <w:color w:val="000000"/>
          <w:sz w:val="28"/>
          <w:szCs w:val="28"/>
        </w:rPr>
        <w:t xml:space="preserve">       Среди прочих непродовольственных товаров подорожали: телефонные аппараты стационарные – на 9,2%, моноблок – на 4,9%, телевизор цветного изображения – на 3,1%, телефонный аппарат сотовой связи в комплекте – на 1,7%, монитор для на</w:t>
      </w:r>
      <w:r>
        <w:rPr>
          <w:color w:val="000000"/>
          <w:sz w:val="28"/>
          <w:szCs w:val="28"/>
        </w:rPr>
        <w:t>стольного компьютера – на 1,2%.</w:t>
      </w:r>
    </w:p>
    <w:p w:rsidR="00722DAE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D584D"/>
    <w:rsid w:val="001857EF"/>
    <w:rsid w:val="002A00AE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E01AE"/>
    <w:rsid w:val="008057EF"/>
    <w:rsid w:val="0081283F"/>
    <w:rsid w:val="009C69BB"/>
    <w:rsid w:val="00AB7501"/>
    <w:rsid w:val="00BD24FA"/>
    <w:rsid w:val="00C4472F"/>
    <w:rsid w:val="00C93367"/>
    <w:rsid w:val="00CB4494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22</cp:revision>
  <dcterms:created xsi:type="dcterms:W3CDTF">2020-02-15T13:54:00Z</dcterms:created>
  <dcterms:modified xsi:type="dcterms:W3CDTF">2020-05-13T11:40:00Z</dcterms:modified>
</cp:coreProperties>
</file>